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27" w:rsidRDefault="00FE7627" w:rsidP="00FE76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 к курсу математика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Рабочая программа на уровень начального общего образования разработана на основе: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Федерального закона от 29 декабря 2012 г. № 273- ФЗ «Об образовании в РФ»; примерной программы начального общего образования по математике для образовательных учреждений с русским языком обучения и программы общеобразовательных учреждений авторов М. И. Моро, М. А. Бантовой, Г. В. </w:t>
      </w:r>
      <w:proofErr w:type="spellStart"/>
      <w:r>
        <w:rPr>
          <w:color w:val="000000"/>
        </w:rPr>
        <w:t>Бельтюковой</w:t>
      </w:r>
      <w:proofErr w:type="spellEnd"/>
      <w:r>
        <w:rPr>
          <w:color w:val="000000"/>
        </w:rPr>
        <w:t>, С. И. Волковой, С. В. Степановой «Математика». (М.: «Просвещение», 2012)(учебно-методический комплект «Школа России»).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Изучение математики  в начальной  школе  направлено на достижение следующих </w:t>
      </w:r>
      <w:r>
        <w:rPr>
          <w:b/>
          <w:bCs/>
          <w:color w:val="000000"/>
        </w:rPr>
        <w:t>целей:</w:t>
      </w:r>
    </w:p>
    <w:p w:rsidR="00FE7627" w:rsidRDefault="00FE7627" w:rsidP="00FE76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создание благоприятных условий для полноценного интеллектуального развития каждого ребенка;</w:t>
      </w:r>
    </w:p>
    <w:p w:rsidR="00FE7627" w:rsidRDefault="00FE7627" w:rsidP="00FE76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математическое развитие младшего школьника;</w:t>
      </w:r>
    </w:p>
    <w:p w:rsidR="00FE7627" w:rsidRDefault="00FE7627" w:rsidP="00FE76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формирование системы начальных математических знаний;</w:t>
      </w:r>
    </w:p>
    <w:p w:rsidR="00FE7627" w:rsidRDefault="00FE7627" w:rsidP="00FE76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воспитание интереса к математике, к умственной деятельности.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Исходя из общих положений концепции математического образования, начальный курс математики призван решать следующие  </w:t>
      </w:r>
      <w:r>
        <w:rPr>
          <w:b/>
          <w:bCs/>
          <w:color w:val="000000"/>
        </w:rPr>
        <w:t>задачи:</w:t>
      </w:r>
    </w:p>
    <w:p w:rsidR="00FE7627" w:rsidRDefault="00FE7627" w:rsidP="00FE76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мира;</w:t>
      </w:r>
    </w:p>
    <w:p w:rsidR="00FE7627" w:rsidRDefault="00FE7627" w:rsidP="00FE76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развитие основ логического, знаково-символического и алгоритмического мышления;</w:t>
      </w:r>
    </w:p>
    <w:p w:rsidR="00FE7627" w:rsidRDefault="00FE7627" w:rsidP="00FE76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 xml:space="preserve">развитие </w:t>
      </w:r>
      <w:proofErr w:type="gramStart"/>
      <w:r>
        <w:rPr>
          <w:color w:val="000000"/>
        </w:rPr>
        <w:t>пространственного</w:t>
      </w:r>
      <w:proofErr w:type="gramEnd"/>
      <w:r>
        <w:rPr>
          <w:color w:val="000000"/>
        </w:rPr>
        <w:t xml:space="preserve"> воображении;</w:t>
      </w:r>
    </w:p>
    <w:p w:rsidR="00FE7627" w:rsidRDefault="00FE7627" w:rsidP="00FE76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развитие математической речи;</w:t>
      </w:r>
    </w:p>
    <w:p w:rsidR="00FE7627" w:rsidRDefault="00FE7627" w:rsidP="00FE76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E7627" w:rsidRDefault="00FE7627" w:rsidP="00FE76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развитие познавательных способностей;</w:t>
      </w:r>
    </w:p>
    <w:p w:rsidR="00FE7627" w:rsidRDefault="00FE7627" w:rsidP="00FE76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воспитание стремления к расширению математических знаний;</w:t>
      </w:r>
    </w:p>
    <w:p w:rsidR="00FE7627" w:rsidRDefault="00FE7627" w:rsidP="00FE76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Согласно базисному учебному плану и УП МБОУ </w:t>
      </w:r>
      <w:proofErr w:type="spellStart"/>
      <w:r>
        <w:rPr>
          <w:color w:val="000000"/>
        </w:rPr>
        <w:t>Таятской</w:t>
      </w:r>
      <w:proofErr w:type="spellEnd"/>
      <w:r>
        <w:rPr>
          <w:color w:val="000000"/>
        </w:rPr>
        <w:t xml:space="preserve"> ООШ количество часов по предмету составляет – 540 часов.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В 1 классе на реализацию курса отводится 132 ч (33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 недели)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Во 2 классе – 136 ч (34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 недели)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В 3 классе – 136ч (34 </w:t>
      </w:r>
      <w:proofErr w:type="spellStart"/>
      <w:r>
        <w:rPr>
          <w:color w:val="000000"/>
        </w:rPr>
        <w:t>уч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едели</w:t>
      </w:r>
      <w:proofErr w:type="spellEnd"/>
      <w:r>
        <w:rPr>
          <w:color w:val="000000"/>
        </w:rPr>
        <w:t>)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В 4 классе – 136ч (34 </w:t>
      </w:r>
      <w:proofErr w:type="spellStart"/>
      <w:r>
        <w:rPr>
          <w:color w:val="000000"/>
        </w:rPr>
        <w:t>уч</w:t>
      </w:r>
      <w:proofErr w:type="spellEnd"/>
      <w:r>
        <w:rPr>
          <w:color w:val="000000"/>
        </w:rPr>
        <w:t>. недели)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Для реализации программы используется учебно-методический комплект: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1.М.И. Моро, М.А. </w:t>
      </w:r>
      <w:proofErr w:type="spellStart"/>
      <w:r>
        <w:rPr>
          <w:color w:val="000000"/>
        </w:rPr>
        <w:t>Бантова</w:t>
      </w:r>
      <w:proofErr w:type="spellEnd"/>
      <w:r>
        <w:rPr>
          <w:color w:val="000000"/>
        </w:rPr>
        <w:t xml:space="preserve"> «Математика» В 2 ч. Учебник для 1 класса.– М.: Просвещение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2.М.И. Моро, С.И. Волкова. Математика. Рабочая тетрадь.1 класс. В 2 ч.- М.: Просвещение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3. М.И. Моро, С.И. Волкова. Математика. Проверочные работы 1 класс - М.: Просвещение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4.М.И. Моро, М.А. </w:t>
      </w:r>
      <w:proofErr w:type="spellStart"/>
      <w:r>
        <w:rPr>
          <w:color w:val="000000"/>
        </w:rPr>
        <w:t>Бантова</w:t>
      </w:r>
      <w:proofErr w:type="spellEnd"/>
      <w:r>
        <w:rPr>
          <w:color w:val="000000"/>
        </w:rPr>
        <w:t xml:space="preserve"> «Математика» В 2 ч. Учебник для 2 класса.– М.: Просвещение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5.М.И. Моро, С.И. Волкова. Математика. Рабочая тетрадь 2 класс. В 2 ч.- М.: Просвещение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6. М.И. Моро, С.И. Волкова. Математика. Проверочные работы 2 класс - М.: Просвещение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7.М.И. Моро, М.А. </w:t>
      </w:r>
      <w:proofErr w:type="spellStart"/>
      <w:r>
        <w:rPr>
          <w:color w:val="000000"/>
        </w:rPr>
        <w:t>Бантова</w:t>
      </w:r>
      <w:proofErr w:type="spellEnd"/>
      <w:r>
        <w:rPr>
          <w:color w:val="000000"/>
        </w:rPr>
        <w:t xml:space="preserve"> «Математика» В 2 ч. Учебник для 3 класса.– М.: Просвещение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8.М.И. Моро, С.И. Волкова. Математика. Рабочая тетрадь 3 класс. В 2 ч.- М.: Просвещение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9. М.И. Моро, С.И. Волкова. Математика. Проверочные работы 3 класс - М.: Просвещение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10.М.И. Моро, М.А. </w:t>
      </w:r>
      <w:proofErr w:type="spellStart"/>
      <w:r>
        <w:rPr>
          <w:color w:val="000000"/>
        </w:rPr>
        <w:t>Бантова</w:t>
      </w:r>
      <w:proofErr w:type="spellEnd"/>
      <w:r>
        <w:rPr>
          <w:color w:val="000000"/>
        </w:rPr>
        <w:t xml:space="preserve"> «Математика» В 2 ч. Учебник для 4 класса.– М.: Просвещение, 2011г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11.М.И. Моро, С.И. Волкова Математика. Рабочая тетрадь 4 класс. В 2 ч.- М.: Просвещение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12. М.И. Моро, С.И. Волкова. Математика. Проверочные работы 4 класс - М.: Просвещение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13. М.И. Моро и др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атематика. Электронное приложение к учебнику Математика 1 класс.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14. М.И. Моро и др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атематика. Электронное приложение к учебнику Математика 2 класс.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15. М.И. Моро и др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атематика. Электронное приложение к учебнику Математика 3 класс.</w:t>
      </w:r>
    </w:p>
    <w:p w:rsidR="00FE7627" w:rsidRDefault="00FE7627" w:rsidP="00FE7627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16. М.И. Моро и др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атематика. Электронное приложение к учебнику Математика 4 класс.</w:t>
      </w:r>
    </w:p>
    <w:p w:rsidR="00887CDF" w:rsidRDefault="00887CDF"/>
    <w:sectPr w:rsidR="0088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D2B2E"/>
    <w:multiLevelType w:val="multilevel"/>
    <w:tmpl w:val="2D84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C275D"/>
    <w:multiLevelType w:val="multilevel"/>
    <w:tmpl w:val="BA00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E7627"/>
    <w:rsid w:val="00887CDF"/>
    <w:rsid w:val="00FE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2020-09-08T04:48:00Z</dcterms:created>
  <dcterms:modified xsi:type="dcterms:W3CDTF">2020-09-08T04:48:00Z</dcterms:modified>
</cp:coreProperties>
</file>