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28" w:rsidRDefault="00426828" w:rsidP="004268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 к курсу литературное чтение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Рабочая программа на уровень начального общего образования разработана на основе: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 373 от 06.10.2009 г.); авторской программы Климановой Л.В.</w:t>
      </w:r>
      <w:r>
        <w:rPr>
          <w:color w:val="C00000"/>
        </w:rPr>
        <w:t>, </w:t>
      </w:r>
      <w:r>
        <w:rPr>
          <w:color w:val="000000"/>
        </w:rPr>
        <w:t xml:space="preserve">М.В. </w:t>
      </w:r>
      <w:proofErr w:type="spellStart"/>
      <w:r>
        <w:rPr>
          <w:color w:val="000000"/>
        </w:rPr>
        <w:t>Бойкиной</w:t>
      </w:r>
      <w:proofErr w:type="spellEnd"/>
      <w:r>
        <w:rPr>
          <w:color w:val="000000"/>
        </w:rPr>
        <w:t xml:space="preserve"> «Литературное чтение», </w:t>
      </w:r>
      <w:proofErr w:type="gramStart"/>
      <w:r>
        <w:rPr>
          <w:color w:val="000000"/>
        </w:rPr>
        <w:t>опубликованная</w:t>
      </w:r>
      <w:proofErr w:type="gramEnd"/>
      <w:r>
        <w:rPr>
          <w:color w:val="000000"/>
        </w:rPr>
        <w:t xml:space="preserve"> в сборнике рабочих программ 1-4 классы. «Школа России» 1-4 классы: пособие для учителей общеобразовательных учреждений./ [</w:t>
      </w:r>
      <w:proofErr w:type="spellStart"/>
      <w:r>
        <w:rPr>
          <w:color w:val="000000"/>
        </w:rPr>
        <w:t>С.В.Анащенкова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М.А.Бантова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Г.В.Бельтюкова</w:t>
      </w:r>
      <w:proofErr w:type="spellEnd"/>
      <w:r>
        <w:rPr>
          <w:color w:val="000000"/>
        </w:rPr>
        <w:t xml:space="preserve"> и др.]. – М.: Просвещение, 2011. – 528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Целями</w:t>
      </w:r>
      <w:r>
        <w:rPr>
          <w:color w:val="000000"/>
        </w:rPr>
        <w:t> изучения предмета «Литературное чтение» в начальной школе являются:</w:t>
      </w:r>
    </w:p>
    <w:p w:rsidR="00426828" w:rsidRDefault="00426828" w:rsidP="004268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26828" w:rsidRDefault="00426828" w:rsidP="004268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426828" w:rsidRDefault="00426828" w:rsidP="004268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Изучение предмета «Литературное чтение» решает множество важнейших </w:t>
      </w:r>
      <w:r>
        <w:rPr>
          <w:b/>
          <w:bCs/>
          <w:color w:val="000000"/>
        </w:rPr>
        <w:t>задач</w:t>
      </w:r>
      <w:r>
        <w:rPr>
          <w:color w:val="000000"/>
        </w:rPr>
        <w:t> начального обучения: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прочитанное;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426828" w:rsidRDefault="00426828" w:rsidP="004268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Согласно базисному учебному плану и УП МБОУ </w:t>
      </w:r>
      <w:proofErr w:type="spellStart"/>
      <w:r>
        <w:rPr>
          <w:color w:val="000000"/>
        </w:rPr>
        <w:t>Таятской</w:t>
      </w:r>
      <w:proofErr w:type="spellEnd"/>
      <w:r>
        <w:rPr>
          <w:color w:val="000000"/>
        </w:rPr>
        <w:t xml:space="preserve"> ООШ количество часов по предмету составляет – 540 часов.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 1 классе на реализацию курса отводится 132 ч (33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Во 2 классе – 136 ч (34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 3 классе – 136ч (34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едели</w:t>
      </w:r>
      <w:proofErr w:type="spellEnd"/>
      <w:r>
        <w:rPr>
          <w:color w:val="000000"/>
        </w:rPr>
        <w:t>)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 4 классе – 136ч (34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426828" w:rsidRDefault="00426828" w:rsidP="0042682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Для реализации программы используется учебно-методический комплект: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Горецкий В.Г., Кирюшкин В.А., </w:t>
      </w:r>
      <w:proofErr w:type="spellStart"/>
      <w:r>
        <w:rPr>
          <w:color w:val="000000"/>
        </w:rPr>
        <w:t>Винограская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М.В.Азбука: 1 класс. Учебник для учащихся общеобразовательных учреждений: в 2 частях.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Климанова В.Г., Горецкий В.Г., Голованова Л.А., </w:t>
      </w:r>
      <w:proofErr w:type="spellStart"/>
      <w:r>
        <w:rPr>
          <w:color w:val="000000"/>
        </w:rPr>
        <w:t>Винограская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1 класс. Учебник для учащихся общеобразовательных учреждений: в 2 частях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Климанова </w:t>
      </w:r>
      <w:proofErr w:type="spellStart"/>
      <w:r>
        <w:rPr>
          <w:color w:val="000000"/>
        </w:rPr>
        <w:t>В.Г.,Горецкий</w:t>
      </w:r>
      <w:proofErr w:type="spellEnd"/>
      <w:r>
        <w:rPr>
          <w:color w:val="000000"/>
        </w:rPr>
        <w:t xml:space="preserve"> В.Г., Голованова Л.А., </w:t>
      </w:r>
      <w:proofErr w:type="spellStart"/>
      <w:r>
        <w:rPr>
          <w:color w:val="000000"/>
        </w:rPr>
        <w:t>ВинограскаяЛ.А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2 класс. Учебник для учащихся общеобразовательных учреждений: в 2 частях.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Климанова В.Г., Горецкий В.Г., Голованова Л.А.,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3 класс. Учебник для учащихся общеобразовательных учреждений: в 2 частях.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Климанова В.Г., Горецкий В.Г., Голованова Л.А.,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Учебник для учащихся общеобразовательных учреждений: в 2 частях.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Климанова Л.Ф. Литературное чтение: Рабочая тетрадь:1 класс.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Климанова Л.Ф. Литературное чтение: Рабочая тетрадь: 2 класс.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Климанова Л.Ф. Литературное чтение: Рабочая тетрадь: 3 класс.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Климанова Л.Ф. Литературное чтение: Рабочая тетрадь: 4 класс.</w:t>
      </w:r>
    </w:p>
    <w:p w:rsidR="00426828" w:rsidRDefault="00426828" w:rsidP="004268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Горецкий В.Г., Кирюшкин В.А.,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</w:t>
      </w:r>
    </w:p>
    <w:p w:rsidR="00887CDF" w:rsidRDefault="00887CDF"/>
    <w:sectPr w:rsidR="00887CDF" w:rsidSect="00D3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2F5"/>
    <w:multiLevelType w:val="multilevel"/>
    <w:tmpl w:val="FD0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01A0"/>
    <w:multiLevelType w:val="multilevel"/>
    <w:tmpl w:val="FAB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2B2E"/>
    <w:multiLevelType w:val="multilevel"/>
    <w:tmpl w:val="2D8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DD4"/>
    <w:multiLevelType w:val="multilevel"/>
    <w:tmpl w:val="490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C275D"/>
    <w:multiLevelType w:val="multilevel"/>
    <w:tmpl w:val="BA0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7627"/>
    <w:rsid w:val="00426828"/>
    <w:rsid w:val="00887CDF"/>
    <w:rsid w:val="00D34F61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2020-09-08T04:48:00Z</dcterms:created>
  <dcterms:modified xsi:type="dcterms:W3CDTF">2020-09-08T04:52:00Z</dcterms:modified>
</cp:coreProperties>
</file>